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631D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b/>
          <w:i/>
          <w:color w:val="000000"/>
          <w:sz w:val="30"/>
          <w:szCs w:val="3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30"/>
          <w:szCs w:val="30"/>
          <w:u w:val="single"/>
        </w:rPr>
        <w:t>Curriculum vitae</w:t>
      </w:r>
      <w:r>
        <w:rPr>
          <w:rFonts w:ascii="Calibri" w:eastAsia="Calibri" w:hAnsi="Calibri" w:cs="Calibri"/>
          <w:b/>
          <w:i/>
          <w:color w:val="000000"/>
          <w:sz w:val="30"/>
          <w:szCs w:val="30"/>
        </w:rPr>
        <w:t xml:space="preserve"> </w:t>
      </w:r>
    </w:p>
    <w:p w14:paraId="5A0F16F1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39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Name</w:t>
      </w:r>
      <w:r>
        <w:rPr>
          <w:rFonts w:ascii="Calibri" w:eastAsia="Calibri" w:hAnsi="Calibri" w:cs="Calibri"/>
          <w:b/>
          <w:color w:val="000000"/>
          <w:sz w:val="30"/>
          <w:szCs w:val="30"/>
        </w:rPr>
        <w:t>: Dr Anantdeep Kaur</w:t>
      </w:r>
    </w:p>
    <w:p w14:paraId="0FEFF95D" w14:textId="0D81AD09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07" w:lineRule="auto"/>
        <w:ind w:left="864" w:right="341" w:hanging="159"/>
        <w:rPr>
          <w:rFonts w:ascii="Calibri" w:eastAsia="Calibri" w:hAnsi="Calibri" w:cs="Calibri"/>
          <w:i/>
          <w:color w:val="4472C4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Innovative and creative, </w:t>
      </w:r>
      <w:r>
        <w:rPr>
          <w:rFonts w:ascii="Calibri" w:eastAsia="Calibri" w:hAnsi="Calibri" w:cs="Calibri"/>
          <w:i/>
          <w:color w:val="4472C4"/>
          <w:sz w:val="24"/>
          <w:szCs w:val="24"/>
          <w:u w:val="single"/>
        </w:rPr>
        <w:t xml:space="preserve">Key Inventor 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>in the granted US Patent (</w:t>
      </w:r>
      <w:r>
        <w:rPr>
          <w:rFonts w:ascii="Calibri" w:eastAsia="Calibri" w:hAnsi="Calibri" w:cs="Calibri"/>
          <w:b/>
          <w:i/>
          <w:color w:val="4472C4"/>
          <w:sz w:val="24"/>
          <w:szCs w:val="24"/>
          <w:u w:val="single"/>
        </w:rPr>
        <w:t>Patent No. US 11459406 B2</w:t>
      </w:r>
      <w:r>
        <w:rPr>
          <w:rFonts w:ascii="Calibri" w:eastAsia="Calibri" w:hAnsi="Calibri" w:cs="Calibri"/>
          <w:i/>
          <w:color w:val="4472C4"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 xml:space="preserve"> '</w:t>
      </w:r>
      <w:r w:rsidR="00537F37">
        <w:rPr>
          <w:rFonts w:ascii="Calibri" w:eastAsia="Calibri" w:hAnsi="Calibri" w:cs="Calibri"/>
          <w:i/>
          <w:color w:val="4472C4"/>
          <w:sz w:val="24"/>
          <w:szCs w:val="24"/>
        </w:rPr>
        <w:t>Nanoparticles adsorbed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 xml:space="preserve"> with Gliadin molecules'. </w:t>
      </w:r>
    </w:p>
    <w:p w14:paraId="043E2826" w14:textId="726161DB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07" w:lineRule="auto"/>
        <w:ind w:left="830" w:right="339" w:hanging="1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Developed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a novel Point-of-care non-invasive diagnostic assay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rapid detection of celiac disease </w:t>
      </w:r>
      <w:r w:rsidR="00537F37">
        <w:rPr>
          <w:rFonts w:ascii="Calibri" w:eastAsia="Calibri" w:hAnsi="Calibri" w:cs="Calibri"/>
          <w:color w:val="000000"/>
          <w:sz w:val="24"/>
          <w:szCs w:val="24"/>
        </w:rPr>
        <w:t>using biomarkers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saliva. </w:t>
      </w:r>
    </w:p>
    <w:p w14:paraId="5F96F898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Developed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a novel lateral flow immunoassay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celiac disease using biomarkers in human serum. </w:t>
      </w:r>
    </w:p>
    <w:p w14:paraId="3DCBC14D" w14:textId="43A4517F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07" w:lineRule="auto"/>
        <w:ind w:left="864" w:right="341" w:hanging="1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Obtained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clinical research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experience by working with clinicians of the prestigious 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 xml:space="preserve">Walter and Eliza </w:t>
      </w:r>
      <w:r w:rsidR="00537F37">
        <w:rPr>
          <w:rFonts w:ascii="Calibri" w:eastAsia="Calibri" w:hAnsi="Calibri" w:cs="Calibri"/>
          <w:i/>
          <w:color w:val="4472C4"/>
          <w:sz w:val="24"/>
          <w:szCs w:val="24"/>
        </w:rPr>
        <w:t>Hall Institute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Melbourne, Australia. </w:t>
      </w:r>
    </w:p>
    <w:p w14:paraId="4CC377E5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704"/>
        <w:rPr>
          <w:rFonts w:ascii="Calibri" w:eastAsia="Calibri" w:hAnsi="Calibri" w:cs="Calibri"/>
          <w:color w:val="4472C4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Experienced in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Verification and Validation 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 xml:space="preserve">(V&amp;V) </w:t>
      </w:r>
      <w:r>
        <w:rPr>
          <w:rFonts w:ascii="Calibri" w:eastAsia="Calibri" w:hAnsi="Calibri" w:cs="Calibri"/>
          <w:color w:val="000000"/>
          <w:sz w:val="24"/>
          <w:szCs w:val="24"/>
        </w:rPr>
        <w:t>medical device testing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. </w:t>
      </w:r>
    </w:p>
    <w:p w14:paraId="01DB6CA1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7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Experienced and trained in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FDA Quality System Regulation (21 CFR Part 820)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medical devices. </w:t>
      </w:r>
    </w:p>
    <w:p w14:paraId="59E30732" w14:textId="5588F2F8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07" w:lineRule="auto"/>
        <w:ind w:left="873" w:right="337" w:hanging="1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Experienced in scientific writing, grant submissions, developing and delivering practical classes and </w:t>
      </w:r>
      <w:r w:rsidR="00537F37">
        <w:rPr>
          <w:rFonts w:ascii="Calibri" w:eastAsia="Calibri" w:hAnsi="Calibri" w:cs="Calibri"/>
          <w:color w:val="000000"/>
          <w:sz w:val="24"/>
          <w:szCs w:val="24"/>
        </w:rPr>
        <w:t>course materials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various fields of biology. </w:t>
      </w:r>
    </w:p>
    <w:p w14:paraId="7597F788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696"/>
        <w:rPr>
          <w:rFonts w:ascii="Calibri" w:eastAsia="Calibri" w:hAnsi="Calibri" w:cs="Calibri"/>
          <w:b/>
          <w:color w:val="000000"/>
          <w:sz w:val="29"/>
          <w:szCs w:val="29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9"/>
          <w:szCs w:val="29"/>
          <w:u w:val="single"/>
        </w:rPr>
        <w:t>Experience</w:t>
      </w:r>
      <w:r>
        <w:rPr>
          <w:rFonts w:ascii="Calibri" w:eastAsia="Calibri" w:hAnsi="Calibri" w:cs="Calibri"/>
          <w:b/>
          <w:color w:val="000000"/>
          <w:sz w:val="29"/>
          <w:szCs w:val="29"/>
        </w:rPr>
        <w:t xml:space="preserve"> </w:t>
      </w:r>
    </w:p>
    <w:p w14:paraId="6200229A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71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Research And Development Scientist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A3C5413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6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natara Lifesciences Ltd (Australia) </w:t>
      </w:r>
    </w:p>
    <w:p w14:paraId="3772267C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68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Key Responsibilities: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13B24C3" w14:textId="2346188C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6" w:lineRule="auto"/>
        <w:ind w:left="708" w:right="351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Project lead on the research and development of novel technology in the detection of an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autoimmune disease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4FE0BC8" w14:textId="138D25A4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ind w:left="708" w:right="348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Provided scientific expertise and leadership in all research and product development activities for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the development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a celiac disease IVD medical device. </w:t>
      </w:r>
    </w:p>
    <w:p w14:paraId="6116C14F" w14:textId="5160721A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6" w:lineRule="auto"/>
        <w:ind w:left="706" w:right="348" w:firstLin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Managed clinical evaluations of research prototypes of devices, including writing clinical protocols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and submissions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review by ethics review boards. </w:t>
      </w:r>
    </w:p>
    <w:p w14:paraId="2D519434" w14:textId="77777777" w:rsidR="003520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73" w:lineRule="auto"/>
        <w:ind w:left="719" w:right="13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 Performed laboratory bench work, setting experiments, analyzing data and generating reports.</w:t>
      </w:r>
    </w:p>
    <w:p w14:paraId="4102E2BE" w14:textId="2DAF4E82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73" w:lineRule="auto"/>
        <w:ind w:left="719" w:right="13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Scientific writing and reviewing of technical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reports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manuscripts for publication. </w:t>
      </w:r>
    </w:p>
    <w:p w14:paraId="26C17435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73" w:lineRule="auto"/>
        <w:ind w:left="719" w:right="13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 Conducted Verification and Validation (V&amp;V) studies for medical device development.</w:t>
      </w:r>
    </w:p>
    <w:p w14:paraId="6693DF48" w14:textId="77777777" w:rsidR="00533B10" w:rsidRDefault="00533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5741"/>
        <w:jc w:val="right"/>
        <w:rPr>
          <w:rFonts w:ascii="Calibri" w:eastAsia="Calibri" w:hAnsi="Calibri" w:cs="Calibri"/>
          <w:color w:val="000000"/>
        </w:rPr>
      </w:pPr>
    </w:p>
    <w:p w14:paraId="51E9B8AD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ACHIEVEMENTS: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E5EB7CA" w14:textId="3B2010F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6" w:lineRule="auto"/>
        <w:ind w:left="707" w:right="341"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Worked </w:t>
      </w:r>
      <w:r>
        <w:rPr>
          <w:rFonts w:ascii="Calibri" w:eastAsia="Calibri" w:hAnsi="Calibri" w:cs="Calibri"/>
          <w:sz w:val="24"/>
          <w:szCs w:val="24"/>
        </w:rPr>
        <w:t>with the Chief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Development Officer developing </w:t>
      </w:r>
      <w:r>
        <w:rPr>
          <w:rFonts w:ascii="Calibri" w:eastAsia="Calibri" w:hAnsi="Calibri" w:cs="Calibri"/>
          <w:color w:val="4472C4"/>
          <w:sz w:val="24"/>
          <w:szCs w:val="24"/>
        </w:rPr>
        <w:t>strategic plans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adjusting priorities to align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with company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goals and monitoring expenditures. </w:t>
      </w:r>
    </w:p>
    <w:p w14:paraId="62BD8C49" w14:textId="4DD47C72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6" w:lineRule="auto"/>
        <w:ind w:left="707" w:right="341" w:firstLine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Assisted in preparation of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market assessment and product fit analysis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commercialization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opportunities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celiac disease IVD medical device. This was performed in collaboration with Planet Innovation,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an organization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specializing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health-tech innovation and commercialization. </w:t>
      </w:r>
    </w:p>
    <w:p w14:paraId="1CBBA670" w14:textId="68BA3CCA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6" w:lineRule="auto"/>
        <w:ind w:left="702" w:right="343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•Developed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strong collaborations and partnerships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clinicians, academic &amp; scientific researchers,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lastRenderedPageBreak/>
        <w:t>gastroenterologists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5ECC8F6" w14:textId="5DD5F041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ind w:left="707" w:right="342"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Assisted and provided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scientific input in Intellectual Property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acquisition for new product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development opportunities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7E68100" w14:textId="30D1A174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6" w:lineRule="auto"/>
        <w:ind w:left="708" w:right="343" w:firstLine="11"/>
        <w:rPr>
          <w:rFonts w:ascii="Calibri" w:eastAsia="Calibri" w:hAnsi="Calibri" w:cs="Calibri"/>
          <w:i/>
          <w:color w:val="4472C4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Ensured all research and product development activities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adhered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ISO 13485 and FDA 21 CFR Part </w:t>
      </w:r>
      <w:r w:rsidR="00957B8B">
        <w:rPr>
          <w:rFonts w:ascii="Calibri" w:eastAsia="Calibri" w:hAnsi="Calibri" w:cs="Calibri"/>
          <w:color w:val="4472C4"/>
          <w:sz w:val="24"/>
          <w:szCs w:val="24"/>
        </w:rPr>
        <w:t>820 quality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management system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t xml:space="preserve">. </w:t>
      </w:r>
    </w:p>
    <w:p w14:paraId="70EFAB99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ind w:left="7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 Research Fellow and Teaching Associate  </w:t>
      </w:r>
    </w:p>
    <w:p w14:paraId="3596FB2D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University of Technology Sydney</w:t>
      </w:r>
      <w:r>
        <w:rPr>
          <w:rFonts w:ascii="Calibri" w:eastAsia="Calibri" w:hAnsi="Calibri" w:cs="Calibri"/>
          <w:b/>
          <w:i/>
          <w:color w:val="000000"/>
          <w:sz w:val="25"/>
          <w:szCs w:val="25"/>
        </w:rPr>
        <w:t xml:space="preserve">, Australia </w:t>
      </w:r>
    </w:p>
    <w:p w14:paraId="7C2ECB14" w14:textId="2E926D8B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my research, I have developed 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novel, highly sensitive saliva test using </w:t>
      </w:r>
      <w:r w:rsidR="0035207A">
        <w:rPr>
          <w:rFonts w:ascii="Calibri" w:eastAsia="Calibri" w:hAnsi="Calibri" w:cs="Calibri"/>
          <w:color w:val="000000"/>
          <w:sz w:val="24"/>
          <w:szCs w:val="24"/>
          <w:highlight w:val="white"/>
        </w:rPr>
        <w:t>specific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antigens, and </w:t>
      </w:r>
      <w:r w:rsidR="0035207A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peptides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to test for the presence of Celiac disease specific biomarkers in patient samples. The test can </w:t>
      </w:r>
      <w:r w:rsidR="0035207A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deliver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positive result in under 15 minutes.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A31C763" w14:textId="73EE07AC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31" w:lineRule="auto"/>
        <w:ind w:left="714" w:right="342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addition, I have also developed a novel lateral flow test to detect celiac disease-induced antibodies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from human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serum. The test is novel, easy to use and has a quick result turn around. </w:t>
      </w:r>
    </w:p>
    <w:p w14:paraId="52BAE406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Key Achievements as a Research Fellow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6CAA9D2" w14:textId="306E0431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15" w:lineRule="auto"/>
        <w:ind w:left="1064" w:right="3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Conducted clinical research for the development of a point-of-care device in the project 'Screening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test 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Celiac Disease'. </w:t>
      </w:r>
    </w:p>
    <w:p w14:paraId="07E1CFDC" w14:textId="44A921DF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17" w:lineRule="auto"/>
        <w:ind w:left="1064" w:right="3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Published my research titled as, </w:t>
      </w:r>
      <w:r>
        <w:rPr>
          <w:rFonts w:ascii="Calibri" w:eastAsia="Calibri" w:hAnsi="Calibri" w:cs="Calibri"/>
          <w:color w:val="4472C4"/>
          <w:sz w:val="24"/>
          <w:szCs w:val="24"/>
          <w:u w:val="single"/>
        </w:rPr>
        <w:t xml:space="preserve">‘Nanoparticles </w:t>
      </w:r>
      <w:r w:rsidR="00C51CC8">
        <w:rPr>
          <w:rFonts w:ascii="Calibri" w:eastAsia="Calibri" w:hAnsi="Calibri" w:cs="Calibri"/>
          <w:color w:val="4472C4"/>
          <w:sz w:val="24"/>
          <w:szCs w:val="24"/>
          <w:u w:val="single"/>
        </w:rPr>
        <w:t>adsorbed</w:t>
      </w:r>
      <w:r>
        <w:rPr>
          <w:rFonts w:ascii="Calibri" w:eastAsia="Calibri" w:hAnsi="Calibri" w:cs="Calibri"/>
          <w:color w:val="4472C4"/>
          <w:sz w:val="24"/>
          <w:szCs w:val="24"/>
          <w:u w:val="single"/>
        </w:rPr>
        <w:t xml:space="preserve"> with Gliadin Molecules’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(PCT/AU2018/050125</w:t>
      </w:r>
      <w:r w:rsidR="0035207A">
        <w:rPr>
          <w:rFonts w:ascii="Calibri" w:eastAsia="Calibri" w:hAnsi="Calibri" w:cs="Calibri"/>
          <w:color w:val="000000"/>
          <w:sz w:val="24"/>
          <w:szCs w:val="24"/>
          <w:u w:val="single"/>
        </w:rPr>
        <w:t>)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, with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 International </w:t>
      </w:r>
      <w:r>
        <w:rPr>
          <w:rFonts w:ascii="Calibri" w:eastAsia="Calibri" w:hAnsi="Calibri" w:cs="Calibri"/>
          <w:color w:val="4472C4"/>
          <w:sz w:val="24"/>
          <w:szCs w:val="24"/>
        </w:rPr>
        <w:t>Publication Number WO 2018148801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Successfully applied for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National phase </w:t>
      </w:r>
      <w:r w:rsidR="0035207A">
        <w:rPr>
          <w:rFonts w:ascii="Calibri" w:eastAsia="Calibri" w:hAnsi="Calibri" w:cs="Calibri"/>
          <w:color w:val="4472C4"/>
          <w:sz w:val="24"/>
          <w:szCs w:val="24"/>
        </w:rPr>
        <w:t>entry patent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 application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2019 for the invention in </w:t>
      </w:r>
      <w:r>
        <w:rPr>
          <w:rFonts w:ascii="Calibri" w:eastAsia="Calibri" w:hAnsi="Calibri" w:cs="Calibri"/>
          <w:color w:val="4472C4"/>
          <w:sz w:val="24"/>
          <w:szCs w:val="24"/>
          <w:u w:val="single"/>
        </w:rPr>
        <w:t>Australia (AU2018221895)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the </w:t>
      </w:r>
      <w:r>
        <w:rPr>
          <w:rFonts w:ascii="Calibri" w:eastAsia="Calibri" w:hAnsi="Calibri" w:cs="Calibri"/>
          <w:color w:val="4472C4"/>
          <w:sz w:val="24"/>
          <w:szCs w:val="24"/>
          <w:u w:val="single"/>
        </w:rPr>
        <w:t xml:space="preserve">USA (US16/485,481) </w:t>
      </w:r>
      <w:r w:rsidR="00C51CC8">
        <w:rPr>
          <w:rFonts w:ascii="Calibri" w:eastAsia="Calibri" w:hAnsi="Calibri" w:cs="Calibri"/>
          <w:color w:val="000000"/>
          <w:sz w:val="24"/>
          <w:szCs w:val="24"/>
        </w:rPr>
        <w:t>and Europe</w:t>
      </w:r>
      <w:r>
        <w:rPr>
          <w:rFonts w:ascii="Calibri" w:eastAsia="Calibri" w:hAnsi="Calibri" w:cs="Calibri"/>
          <w:color w:val="4472C4"/>
          <w:sz w:val="24"/>
          <w:szCs w:val="24"/>
          <w:u w:val="single"/>
        </w:rPr>
        <w:t xml:space="preserve"> (EP18753657.8)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CEFD3FB" w14:textId="38BD698E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15" w:lineRule="auto"/>
        <w:ind w:left="1064" w:right="3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Associated in a research project for developing 3D printed modular microfluidic devices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for micro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/nanoparticle conjugation of proteins. </w:t>
      </w:r>
    </w:p>
    <w:p w14:paraId="17A432B5" w14:textId="4271AC16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16" w:lineRule="auto"/>
        <w:ind w:left="1064" w:right="3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Participated in and presented at conferences and workshops. Key presenter at the Science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Industry Connect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organized by UTS (2019). </w:t>
      </w:r>
    </w:p>
    <w:p w14:paraId="1139FA3C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327" w:lineRule="auto"/>
        <w:ind w:left="1064" w:right="21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Assisted with the supervision of research students (honours as well as postgraduate). </w:t>
      </w:r>
    </w:p>
    <w:p w14:paraId="78419746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327" w:lineRule="auto"/>
        <w:ind w:left="1064" w:right="21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Contributed to the preparation of research proposal submissions to funding bodies.  </w:t>
      </w:r>
    </w:p>
    <w:p w14:paraId="07556393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716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Key achievements as Teaching Associate</w:t>
      </w:r>
    </w:p>
    <w:p w14:paraId="71D9BDB7" w14:textId="73D663E2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1426" w:right="340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0"/>
          <w:szCs w:val="30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Conducted practical’s and tutorials for Biotechnology courses (</w:t>
      </w:r>
      <w:r>
        <w:rPr>
          <w:rFonts w:ascii="Calibri" w:eastAsia="Calibri" w:hAnsi="Calibri" w:cs="Calibri"/>
          <w:color w:val="4472C4"/>
          <w:sz w:val="24"/>
          <w:szCs w:val="24"/>
        </w:rPr>
        <w:t>Metabolic Biochemistry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91320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and Innovation</w:t>
      </w:r>
      <w:r>
        <w:rPr>
          <w:rFonts w:ascii="Calibri" w:eastAsia="Calibri" w:hAnsi="Calibri" w:cs="Calibri"/>
          <w:color w:val="4472C4"/>
          <w:sz w:val="24"/>
          <w:szCs w:val="24"/>
        </w:rPr>
        <w:t>, Entrepreneurship and Commercialization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60904) for both undergraduate and master’s  students. </w:t>
      </w:r>
    </w:p>
    <w:p w14:paraId="495001FA" w14:textId="3909F35A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6" w:lineRule="auto"/>
        <w:ind w:left="1067" w:right="342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3. </w:t>
      </w:r>
      <w:r w:rsidR="0035207A">
        <w:rPr>
          <w:rFonts w:ascii="Calibri" w:eastAsia="Calibri" w:hAnsi="Calibri" w:cs="Calibri"/>
          <w:b/>
          <w:color w:val="000000"/>
          <w:sz w:val="24"/>
          <w:szCs w:val="24"/>
        </w:rPr>
        <w:t>PhD</w:t>
      </w:r>
      <w:r w:rsidR="0035207A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Development of an efficient test for an autoimmune disease using </w:t>
      </w:r>
      <w:r w:rsidR="00DB3D7D">
        <w:rPr>
          <w:rFonts w:ascii="Calibri" w:eastAsia="Calibri" w:hAnsi="Calibri" w:cs="Calibri"/>
          <w:b/>
          <w:color w:val="000000"/>
          <w:sz w:val="24"/>
          <w:szCs w:val="24"/>
        </w:rPr>
        <w:t>gold nanoparticles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p w14:paraId="1D68AE43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7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  <w:u w:val="single"/>
        </w:rPr>
        <w:t>Key Achievements in PhD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</w:p>
    <w:p w14:paraId="53F1FD08" w14:textId="1360DA11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79" w:lineRule="auto"/>
        <w:ind w:left="1076" w:right="348" w:hanging="3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Secured the prestigious </w:t>
      </w:r>
      <w:r>
        <w:rPr>
          <w:rFonts w:ascii="Calibri" w:eastAsia="Calibri" w:hAnsi="Calibri" w:cs="Calibri"/>
          <w:color w:val="4472C4"/>
          <w:sz w:val="24"/>
          <w:szCs w:val="24"/>
        </w:rPr>
        <w:t>Australian Government Research Training Program Scholarship (</w:t>
      </w:r>
      <w:r w:rsidR="0035207A">
        <w:rPr>
          <w:rFonts w:ascii="Calibri" w:eastAsia="Calibri" w:hAnsi="Calibri" w:cs="Calibri"/>
          <w:color w:val="4472C4"/>
          <w:sz w:val="24"/>
          <w:szCs w:val="24"/>
        </w:rPr>
        <w:t>Australian Postgraduate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 Award)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(2015-2019) for pursuing PhD at UTS. </w:t>
      </w:r>
    </w:p>
    <w:p w14:paraId="0584FAB2" w14:textId="4E255981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1067" w:right="346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Developed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a novel rapid colorimetric assay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using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protein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 well as peptide conjugated nanoparticles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to detect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disease specific biomarkers in human serum and saliva. </w:t>
      </w:r>
    </w:p>
    <w:p w14:paraId="59922986" w14:textId="4BD92F16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1067" w:right="340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Developed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collaboration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key opinion leaders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the field of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Gastroenterology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worked with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clinicians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prestigious </w:t>
      </w:r>
      <w:r>
        <w:rPr>
          <w:rFonts w:ascii="Calibri" w:eastAsia="Calibri" w:hAnsi="Calibri" w:cs="Calibri"/>
          <w:color w:val="4472C4"/>
          <w:sz w:val="24"/>
          <w:szCs w:val="24"/>
        </w:rPr>
        <w:t>Walter and Eliza Hall Institute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Melbourne, Australia. </w:t>
      </w:r>
    </w:p>
    <w:p w14:paraId="574FCF9F" w14:textId="12527AF4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1076" w:right="345" w:hanging="3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Clinically validated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study on human samples with the immunology research group at Walter and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Eliza Hall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Institute (WEHI, Parkville, Melbourne).  </w:t>
      </w:r>
    </w:p>
    <w:p w14:paraId="2BDCEDB7" w14:textId="1958A945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87" w:lineRule="auto"/>
        <w:ind w:left="708" w:right="3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Runner up at UTS Science 3-minute thesis competition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(3 MT, 2017):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Pitch: To go gluten free or not?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Recorded for the THINK HEALTH Radio (2SER 107.3) Podcast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‘Celiac Disease: Making sense of the symptoms.’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Conducted comprehensive literature review to develop the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value proposition of the test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close collaboration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the IDE Group, a biomedical consultancy group. </w:t>
      </w:r>
    </w:p>
    <w:p w14:paraId="55984EFC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05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PATENTS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1197" w:type="dxa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2832"/>
        <w:gridCol w:w="3121"/>
      </w:tblGrid>
      <w:tr w:rsidR="00533B10" w14:paraId="6E5CB833" w14:textId="77777777">
        <w:trPr>
          <w:trHeight w:val="465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FAA7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Title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C217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Country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DC00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Official Number</w:t>
            </w:r>
          </w:p>
        </w:tc>
      </w:tr>
      <w:tr w:rsidR="00533B10" w14:paraId="25B516F1" w14:textId="77777777">
        <w:trPr>
          <w:trHeight w:val="470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7250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Nanoparticles adsorbed with gliadin molecules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5594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USA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0BF9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US 11459406 B2</w:t>
            </w:r>
          </w:p>
        </w:tc>
      </w:tr>
      <w:tr w:rsidR="00533B10" w14:paraId="646A7C6A" w14:textId="77777777">
        <w:trPr>
          <w:trHeight w:val="465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D9F8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Nanoparticles adsorbed with gliadin molecules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BE55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Europe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A869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EP 358135</w:t>
            </w:r>
          </w:p>
        </w:tc>
      </w:tr>
      <w:tr w:rsidR="00533B10" w14:paraId="44F6C81F" w14:textId="77777777">
        <w:trPr>
          <w:trHeight w:val="470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D828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Nanoparticles adsorbed with gliadin molecules </w:t>
            </w:r>
          </w:p>
        </w:tc>
        <w:tc>
          <w:tcPr>
            <w:tcW w:w="2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54B8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Australia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D6AE" w14:textId="77777777" w:rsidR="00533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AU2018221895</w:t>
            </w:r>
          </w:p>
        </w:tc>
      </w:tr>
    </w:tbl>
    <w:p w14:paraId="4A683137" w14:textId="77777777" w:rsidR="00533B10" w:rsidRDefault="00533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34F0A9" w14:textId="77777777" w:rsidR="00533B10" w:rsidRDefault="00533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014986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27" w:right="346" w:hanging="358"/>
        <w:rPr>
          <w:rFonts w:ascii="Calibri" w:eastAsia="Calibri" w:hAnsi="Calibri" w:cs="Calibri"/>
          <w:b/>
          <w:color w:val="000000"/>
          <w:sz w:val="25"/>
          <w:szCs w:val="25"/>
          <w:u w:val="single"/>
        </w:rPr>
      </w:pPr>
      <w:r>
        <w:rPr>
          <w:rFonts w:ascii="Calibri" w:eastAsia="Calibri" w:hAnsi="Calibri" w:cs="Calibri"/>
          <w:b/>
          <w:color w:val="000000"/>
          <w:sz w:val="25"/>
          <w:szCs w:val="25"/>
          <w:u w:val="single"/>
        </w:rPr>
        <w:t xml:space="preserve">Research Grants Secured </w:t>
      </w:r>
    </w:p>
    <w:p w14:paraId="586E9A7B" w14:textId="77777777" w:rsidR="00533B10" w:rsidRDefault="0053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27" w:right="346" w:hanging="358"/>
        <w:rPr>
          <w:rFonts w:ascii="Calibri" w:eastAsia="Calibri" w:hAnsi="Calibri" w:cs="Calibri"/>
          <w:b/>
          <w:sz w:val="25"/>
          <w:szCs w:val="25"/>
          <w:u w:val="single"/>
        </w:rPr>
      </w:pPr>
    </w:p>
    <w:p w14:paraId="262943D1" w14:textId="53B97E00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27" w:right="346" w:hanging="358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Selected for the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Cicada Innovations run NSW Medical </w:t>
      </w:r>
      <w:r w:rsidR="0035207A">
        <w:rPr>
          <w:rFonts w:ascii="Calibri" w:eastAsia="Calibri" w:hAnsi="Calibri" w:cs="Calibri"/>
          <w:color w:val="4472C4"/>
          <w:sz w:val="24"/>
          <w:szCs w:val="24"/>
        </w:rPr>
        <w:t>Device Commercialization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 Training Program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(2018). </w:t>
      </w:r>
    </w:p>
    <w:p w14:paraId="181B6851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27" w:right="346" w:hanging="358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Selected for the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Industry Mentoring Network in STEM (IMNIS)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(2017-2018), wherein I have </w:t>
      </w:r>
      <w:r>
        <w:rPr>
          <w:rFonts w:ascii="Calibri" w:eastAsia="Calibri" w:hAnsi="Calibri" w:cs="Calibri"/>
          <w:sz w:val="24"/>
          <w:szCs w:val="24"/>
        </w:rPr>
        <w:t>undertaken an internship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biotechnology industry.  </w:t>
      </w:r>
    </w:p>
    <w:p w14:paraId="6E7DB886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left="1432" w:right="344" w:hanging="363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Undertook training in the </w:t>
      </w:r>
      <w:r>
        <w:rPr>
          <w:rFonts w:ascii="Calibri" w:eastAsia="Calibri" w:hAnsi="Calibri" w:cs="Calibri"/>
          <w:color w:val="4472C4"/>
          <w:sz w:val="24"/>
          <w:szCs w:val="24"/>
        </w:rPr>
        <w:t xml:space="preserve">Government of Australia supported SPARK Oceania program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(2018-2019). </w:t>
      </w:r>
    </w:p>
    <w:p w14:paraId="681CE95C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7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Research funding from the SPARK Oceania program (2018-2019).  </w:t>
      </w:r>
    </w:p>
    <w:p w14:paraId="383151DA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0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Brandwood Biomedical Regulatory Award, Cicada Innovations, NSW (2019) </w:t>
      </w:r>
    </w:p>
    <w:p w14:paraId="571DF375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0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AMP Tomorrow Makers Award, AMP Limited (2017). </w:t>
      </w:r>
    </w:p>
    <w:p w14:paraId="3311B27C" w14:textId="092D7BF8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362" w:right="352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UTS Academic Excellence Grant (2013): Awarded by the University of Technology for excellence </w:t>
      </w:r>
      <w:r w:rsidR="0035207A">
        <w:rPr>
          <w:rFonts w:ascii="Calibri" w:eastAsia="Calibri" w:hAnsi="Calibri" w:cs="Calibri"/>
          <w:color w:val="000000"/>
          <w:sz w:val="24"/>
          <w:szCs w:val="24"/>
        </w:rPr>
        <w:t>in Academics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8F916DD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706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  <w:u w:val="single"/>
        </w:rPr>
        <w:t>Qualifications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</w:p>
    <w:p w14:paraId="16EEF1A2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06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b/>
          <w:color w:val="4472C4"/>
          <w:sz w:val="25"/>
          <w:szCs w:val="25"/>
        </w:rPr>
        <w:t>PhD in Nanobiotechnology</w:t>
      </w:r>
      <w:r>
        <w:rPr>
          <w:rFonts w:ascii="Calibri" w:eastAsia="Calibri" w:hAnsi="Calibri" w:cs="Calibri"/>
          <w:color w:val="000000"/>
          <w:sz w:val="25"/>
          <w:szCs w:val="25"/>
        </w:rPr>
        <w:t>, (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>2015-2019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) </w:t>
      </w:r>
    </w:p>
    <w:p w14:paraId="67B8830E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35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University of Technology Sydney, Australia </w:t>
      </w:r>
    </w:p>
    <w:p w14:paraId="2C889A90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645"/>
        <w:jc w:val="right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  <w:u w:val="single"/>
        </w:rPr>
        <w:t>Thesis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: Development of an efficient test for an autoimmune disease using gold nanoparticles. </w:t>
      </w:r>
    </w:p>
    <w:p w14:paraId="0F9E3E10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69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b/>
          <w:color w:val="4472C4"/>
          <w:sz w:val="25"/>
          <w:szCs w:val="25"/>
        </w:rPr>
        <w:t>Master of Science in Medical Biotechnology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, (2013-2014) </w:t>
      </w:r>
    </w:p>
    <w:p w14:paraId="44BFA4AF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35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University of Technology Sydney, Australia </w:t>
      </w:r>
    </w:p>
    <w:p w14:paraId="071DA23F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430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GPA: 3.17/4.00 </w:t>
      </w:r>
    </w:p>
    <w:p w14:paraId="16E6081B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595"/>
        <w:jc w:val="right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  <w:u w:val="single"/>
        </w:rPr>
        <w:t>Thesis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: Development of an allergy diagnostic test for Coeliac disease using gold nanoparticles. </w:t>
      </w:r>
    </w:p>
    <w:p w14:paraId="11D1B6A6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69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b/>
          <w:color w:val="4472C4"/>
          <w:sz w:val="25"/>
          <w:szCs w:val="25"/>
        </w:rPr>
        <w:t>Master of Science – M.Sc. Biotechnology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, (2008 – 2011) </w:t>
      </w:r>
    </w:p>
    <w:p w14:paraId="3558B2AE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26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Punjab Agricultural University, Ludhiana, India </w:t>
      </w:r>
    </w:p>
    <w:p w14:paraId="26CB95C7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42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OCPA: 8.5/10.0, Placed on University Merit List for excellence in Academics. </w:t>
      </w:r>
    </w:p>
    <w:p w14:paraId="6B3DC197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left="1438" w:right="397" w:hanging="1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  <w:u w:val="single"/>
        </w:rPr>
        <w:t>Thesis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: Molecular mapping of leaf rust resistance gene transferred from 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Triticum monococcum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L. to 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Triticum aestivum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L. </w:t>
      </w:r>
    </w:p>
    <w:p w14:paraId="3B38B6F1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1069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b/>
          <w:color w:val="4472C4"/>
          <w:sz w:val="25"/>
          <w:szCs w:val="25"/>
        </w:rPr>
        <w:t>Bachelor of Science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, (2005 – 2008) </w:t>
      </w:r>
    </w:p>
    <w:p w14:paraId="09CF0369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26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Panjab University, Chandigarh,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India </w:t>
      </w:r>
    </w:p>
    <w:p w14:paraId="65C28E09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3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Major Subjects: Plant Biology, Biochemistry, Molecular Biology, Chemistry </w:t>
      </w:r>
    </w:p>
    <w:p w14:paraId="73CFE6A1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203"/>
        <w:jc w:val="right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Marks: 80.1%, First Division, Placed on University Merit List for excellence in Academics. </w:t>
      </w:r>
    </w:p>
    <w:p w14:paraId="09CF95E5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1069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b/>
          <w:color w:val="4472C4"/>
          <w:sz w:val="25"/>
          <w:szCs w:val="25"/>
        </w:rPr>
        <w:t>Sacred Heart Convent Senior Secondary School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, 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>India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. </w:t>
      </w:r>
    </w:p>
    <w:p w14:paraId="7BB618C7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20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All India Senior School Certificate Examination, 2005, Overall Score: 84% </w:t>
      </w:r>
    </w:p>
    <w:p w14:paraId="13E1790A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420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All India Secondary School Examination, 2003, Overall Score: 90.8% </w:t>
      </w:r>
    </w:p>
    <w:p w14:paraId="4BED3A17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715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>Publications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</w:p>
    <w:p w14:paraId="66DA6CCE" w14:textId="1A5F572F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4" w:lineRule="auto"/>
        <w:ind w:left="2124" w:right="339" w:hanging="1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Anantdeep Kaur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Wang Y., Wallach M. &amp; Shimoni O. (2020). Gliadin-coated Gold Nanoparticles for </w:t>
      </w:r>
      <w:r w:rsidR="009C2253">
        <w:rPr>
          <w:rFonts w:ascii="Calibri" w:eastAsia="Calibri" w:hAnsi="Calibri" w:cs="Calibri"/>
          <w:color w:val="000000"/>
          <w:sz w:val="24"/>
          <w:szCs w:val="24"/>
        </w:rPr>
        <w:t>Rapid Colorimetric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Test for Celiac Disease,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Materials Advances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Royal Society of Chemistry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vol. 1 (7),  pp. 2483-2491, DOI: 10.1039/D0MA00495B. </w:t>
      </w:r>
    </w:p>
    <w:p w14:paraId="648CFC9E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3" w:lineRule="auto"/>
        <w:ind w:left="2131" w:right="396" w:hanging="14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Anantdeep Kaur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Wallach M., Shimoni O. &amp; Demirci B. (2019). Nanoparticles adsorbed with Gliadin Molecules, </w:t>
      </w:r>
      <w:r>
        <w:rPr>
          <w:color w:val="1A1A1A"/>
          <w:sz w:val="21"/>
          <w:szCs w:val="21"/>
          <w:highlight w:val="white"/>
        </w:rPr>
        <w:t xml:space="preserve">Patent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Publication Number WO/2018/148801. </w:t>
      </w:r>
    </w:p>
    <w:p w14:paraId="0FC414D0" w14:textId="52D97AA1" w:rsidR="00533B10" w:rsidRDefault="00000000" w:rsidP="00352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4" w:lineRule="auto"/>
        <w:ind w:left="699" w:right="3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Anantdeep Kaur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Shimoni O. &amp; Wallach M. (2018). A Novel Screening Test for Celiac Disease using </w:t>
      </w:r>
      <w:r w:rsidR="009C2253">
        <w:rPr>
          <w:rFonts w:ascii="Calibri" w:eastAsia="Calibri" w:hAnsi="Calibri" w:cs="Calibri"/>
          <w:color w:val="000000"/>
          <w:sz w:val="24"/>
          <w:szCs w:val="24"/>
        </w:rPr>
        <w:t xml:space="preserve">Peptide </w:t>
      </w:r>
      <w:r w:rsidR="009C2253">
        <w:rPr>
          <w:rFonts w:ascii="Calibri" w:eastAsia="Calibri" w:hAnsi="Calibri" w:cs="Calibri"/>
          <w:color w:val="000000"/>
          <w:sz w:val="24"/>
          <w:szCs w:val="24"/>
        </w:rPr>
        <w:lastRenderedPageBreak/>
        <w:t>Coated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Gold Nanoparticles,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World Journal of Gastroenterology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vol. 24 (47), pp. 5379-5390. </w:t>
      </w:r>
    </w:p>
    <w:p w14:paraId="705F3A1D" w14:textId="79150F2F" w:rsidR="00533B10" w:rsidRDefault="00000000" w:rsidP="00352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3" w:lineRule="auto"/>
        <w:ind w:left="699" w:right="3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Anantdeep Kaur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Shimoni O. &amp; Wallach M. (2017). Celiac disease: from Etiological factors to evolving </w:t>
      </w:r>
      <w:r w:rsidR="008B0A05">
        <w:rPr>
          <w:rFonts w:ascii="Calibri" w:eastAsia="Calibri" w:hAnsi="Calibri" w:cs="Calibri"/>
          <w:color w:val="000000"/>
          <w:sz w:val="24"/>
          <w:szCs w:val="24"/>
        </w:rPr>
        <w:t>Diagnostic Approaches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, Journal of Gastroenterology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vol. 52 (9), pp. 1001–1012. </w:t>
      </w:r>
    </w:p>
    <w:p w14:paraId="1045607A" w14:textId="3D814246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08" w:lineRule="auto"/>
        <w:ind w:left="2119" w:right="347" w:hanging="14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Anantdeep Kaur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Kaur S., Kumar K., Dhaliwal H.S. &amp; Keller B. (2011). Molecular mapping of leaf rust </w:t>
      </w:r>
      <w:r w:rsidR="00C51CC8">
        <w:rPr>
          <w:rFonts w:ascii="Calibri" w:eastAsia="Calibri" w:hAnsi="Calibri" w:cs="Calibri"/>
          <w:color w:val="000000"/>
          <w:sz w:val="24"/>
          <w:szCs w:val="24"/>
        </w:rPr>
        <w:t>resistance gene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transferred from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Triticum monococcum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L. to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Triticum aestivum </w:t>
      </w:r>
      <w:r>
        <w:rPr>
          <w:rFonts w:ascii="Calibri" w:eastAsia="Calibri" w:hAnsi="Calibri" w:cs="Calibri"/>
          <w:color w:val="000000"/>
          <w:sz w:val="24"/>
          <w:szCs w:val="24"/>
        </w:rPr>
        <w:t>L. In: Abstract Book: Indo-</w:t>
      </w:r>
    </w:p>
    <w:p w14:paraId="5092D833" w14:textId="5F8777AD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ind w:left="2133" w:right="340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Swiss Collaboration in Biotechnology (ISCB), (p.72) International Symposium organized by </w:t>
      </w:r>
      <w:r w:rsidR="00C51CC8">
        <w:rPr>
          <w:rFonts w:ascii="Calibri" w:eastAsia="Calibri" w:hAnsi="Calibri" w:cs="Calibri"/>
          <w:color w:val="000000"/>
          <w:sz w:val="24"/>
          <w:szCs w:val="24"/>
        </w:rPr>
        <w:t>the Department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Biotechnology, Government of India and Swiss Agency, New Delhi.  </w:t>
      </w:r>
    </w:p>
    <w:p w14:paraId="2C7CF8FE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699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  <w:u w:val="single"/>
        </w:rPr>
        <w:t>Additional Courses Completed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</w:p>
    <w:p w14:paraId="5168E14B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06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Researcher Management &amp; Leadership Training (2022) </w:t>
      </w:r>
    </w:p>
    <w:p w14:paraId="3F97DCDA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6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Design and Interpretation of Clinical Trials, Johns Hopkins University (2020) </w:t>
      </w:r>
    </w:p>
    <w:p w14:paraId="40007289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6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SPARK Sydney Biomedical Innovation Course (2018-2019) </w:t>
      </w:r>
    </w:p>
    <w:p w14:paraId="6C36B55A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>PMP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®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Project Management Professional (2014) </w:t>
      </w:r>
    </w:p>
    <w:p w14:paraId="09D837C2" w14:textId="77777777" w:rsidR="00533B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533B10">
      <w:pgSz w:w="12240" w:h="15840"/>
      <w:pgMar w:top="677" w:right="321" w:bottom="1027" w:left="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10"/>
    <w:rsid w:val="0035207A"/>
    <w:rsid w:val="00533B10"/>
    <w:rsid w:val="00537F37"/>
    <w:rsid w:val="008B0A05"/>
    <w:rsid w:val="00957B8B"/>
    <w:rsid w:val="009C2253"/>
    <w:rsid w:val="00C51CC8"/>
    <w:rsid w:val="00CC1C4E"/>
    <w:rsid w:val="00D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E94D"/>
  <w15:docId w15:val="{A16ABA70-87AA-4608-97E2-47DE89A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Kaur, Anantdeep</cp:lastModifiedBy>
  <cp:revision>9</cp:revision>
  <dcterms:created xsi:type="dcterms:W3CDTF">2023-07-17T19:11:00Z</dcterms:created>
  <dcterms:modified xsi:type="dcterms:W3CDTF">2023-07-17T19:15:00Z</dcterms:modified>
</cp:coreProperties>
</file>